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C3C" w:rsidRPr="00D5583A" w:rsidRDefault="00D97C3C" w:rsidP="00D97C3C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5583A" w:rsidRDefault="00D97C3C" w:rsidP="00D97C3C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5583A" w:rsidRDefault="00D97C3C" w:rsidP="00D97C3C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5583A" w:rsidRDefault="00D97C3C" w:rsidP="00D97C3C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5583A" w:rsidRDefault="00D97C3C" w:rsidP="00D97C3C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5583A" w:rsidRDefault="00D97C3C" w:rsidP="00D97C3C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5583A" w:rsidRDefault="00D97C3C" w:rsidP="00D97C3C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5583A" w:rsidRDefault="00D97C3C" w:rsidP="00D97C3C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D97C3C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D97C3C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5583A" w:rsidRDefault="00D97C3C" w:rsidP="00D97C3C">
      <w:pPr>
        <w:spacing w:after="0" w:line="240" w:lineRule="auto"/>
        <w:rPr>
          <w:rFonts w:asciiTheme="minorHAnsi" w:hAnsiTheme="minorHAnsi" w:cs="Tahoma"/>
          <w:sz w:val="28"/>
          <w:szCs w:val="28"/>
        </w:rPr>
      </w:pPr>
    </w:p>
    <w:p w:rsidR="00D97C3C" w:rsidRPr="00D5583A" w:rsidRDefault="00971097" w:rsidP="00D97C3C">
      <w:pPr>
        <w:spacing w:after="0" w:line="240" w:lineRule="auto"/>
        <w:jc w:val="center"/>
        <w:rPr>
          <w:rFonts w:asciiTheme="minorHAnsi" w:hAnsiTheme="minorHAnsi" w:cs="Tahoma"/>
          <w:b/>
          <w:sz w:val="72"/>
          <w:szCs w:val="72"/>
        </w:rPr>
      </w:pPr>
      <w:r w:rsidRPr="00D5583A">
        <w:rPr>
          <w:rFonts w:asciiTheme="minorHAnsi" w:hAnsiTheme="minorHAnsi" w:cs="Tahoma"/>
          <w:b/>
          <w:sz w:val="72"/>
          <w:szCs w:val="72"/>
        </w:rPr>
        <w:t xml:space="preserve">Volunteering </w:t>
      </w:r>
      <w:r w:rsidR="00D97C3C" w:rsidRPr="00D5583A">
        <w:rPr>
          <w:rFonts w:asciiTheme="minorHAnsi" w:hAnsiTheme="minorHAnsi" w:cs="Tahoma"/>
          <w:b/>
          <w:sz w:val="72"/>
          <w:szCs w:val="72"/>
        </w:rPr>
        <w:t>Policy</w:t>
      </w:r>
    </w:p>
    <w:p w:rsidR="00D97C3C" w:rsidRPr="00D5583A" w:rsidRDefault="00D97C3C" w:rsidP="00D97C3C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5583A" w:rsidRDefault="00D97C3C" w:rsidP="00D97C3C">
      <w:pPr>
        <w:spacing w:after="0" w:line="240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D5583A">
        <w:rPr>
          <w:rFonts w:asciiTheme="minorHAnsi" w:hAnsiTheme="minorHAnsi" w:cs="Tahoma"/>
          <w:b/>
          <w:sz w:val="32"/>
          <w:szCs w:val="28"/>
        </w:rPr>
        <w:t xml:space="preserve">Last Reviewed: </w:t>
      </w:r>
      <w:r w:rsidR="003423D4" w:rsidRPr="003423D4">
        <w:rPr>
          <w:rFonts w:asciiTheme="minorHAnsi" w:hAnsiTheme="minorHAnsi" w:cs="Tahoma"/>
          <w:b/>
          <w:color w:val="FFC000"/>
          <w:sz w:val="32"/>
          <w:szCs w:val="28"/>
        </w:rPr>
        <w:t>DATE</w:t>
      </w:r>
    </w:p>
    <w:p w:rsidR="00971097" w:rsidRPr="00D5583A" w:rsidRDefault="00D97C3C" w:rsidP="00971097">
      <w:pPr>
        <w:spacing w:after="0" w:line="240" w:lineRule="auto"/>
        <w:jc w:val="both"/>
        <w:rPr>
          <w:rFonts w:asciiTheme="minorHAnsi" w:hAnsiTheme="minorHAnsi" w:cs="Tahoma"/>
          <w:b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br w:type="page"/>
      </w:r>
      <w:r w:rsidR="00971097" w:rsidRPr="00D5583A">
        <w:rPr>
          <w:rFonts w:asciiTheme="minorHAnsi" w:hAnsiTheme="minorHAnsi" w:cs="Tahoma"/>
          <w:b/>
          <w:sz w:val="28"/>
          <w:szCs w:val="28"/>
        </w:rPr>
        <w:lastRenderedPageBreak/>
        <w:t>Mission Statement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>“</w:t>
      </w:r>
      <w:r w:rsidR="003423D4" w:rsidRPr="003423D4">
        <w:rPr>
          <w:rFonts w:asciiTheme="minorHAnsi" w:hAnsiTheme="minorHAnsi" w:cs="Tahoma"/>
          <w:color w:val="FFC000"/>
          <w:sz w:val="28"/>
          <w:szCs w:val="28"/>
        </w:rPr>
        <w:t>XXXXXXXXXXXXXXXXXXXXXXXXXXXXXXXXXXXXX</w:t>
      </w:r>
      <w:r w:rsidRPr="00D5583A">
        <w:rPr>
          <w:rFonts w:asciiTheme="minorHAnsi" w:hAnsiTheme="minorHAnsi" w:cs="Tahoma"/>
          <w:sz w:val="28"/>
          <w:szCs w:val="28"/>
        </w:rPr>
        <w:t>”.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In line with this mission statement,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>is committed to involving volunteers directly within the organisation to: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>Contribute to the delivery of our services to ensure they are responsive to the needs of our users</w:t>
      </w:r>
    </w:p>
    <w:p w:rsidR="00971097" w:rsidRPr="00D5583A" w:rsidRDefault="00971097" w:rsidP="00971097">
      <w:pPr>
        <w:spacing w:after="0" w:line="240" w:lineRule="auto"/>
        <w:ind w:left="720" w:hanging="720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>Provide new skills and perspectives</w:t>
      </w:r>
    </w:p>
    <w:p w:rsidR="00971097" w:rsidRPr="00D5583A" w:rsidRDefault="00971097" w:rsidP="00971097">
      <w:pPr>
        <w:spacing w:after="0" w:line="240" w:lineRule="auto"/>
        <w:ind w:left="720" w:hanging="720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>Offer opportunities for participation by people who might otherwise face barriers to involvement</w:t>
      </w:r>
    </w:p>
    <w:p w:rsidR="00971097" w:rsidRPr="00D5583A" w:rsidRDefault="00971097" w:rsidP="00971097">
      <w:pPr>
        <w:spacing w:after="0" w:line="240" w:lineRule="auto"/>
        <w:ind w:left="720" w:hanging="720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3423D4" w:rsidRDefault="003423D4" w:rsidP="0097109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Theme="minorHAnsi" w:hAnsiTheme="minorHAnsi" w:cs="Tahoma"/>
          <w:color w:val="FFC000"/>
          <w:sz w:val="28"/>
          <w:szCs w:val="28"/>
        </w:rPr>
      </w:pPr>
      <w:r w:rsidRPr="003423D4">
        <w:rPr>
          <w:rFonts w:asciiTheme="minorHAnsi" w:hAnsiTheme="minorHAnsi" w:cs="Tahoma"/>
          <w:color w:val="FFC000"/>
          <w:sz w:val="28"/>
          <w:szCs w:val="28"/>
        </w:rPr>
        <w:t>Add addition points as required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t>Principles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3423D4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="00971097" w:rsidRPr="00D5583A">
        <w:rPr>
          <w:rFonts w:asciiTheme="minorHAnsi" w:hAnsiTheme="minorHAnsi" w:cs="Tahoma"/>
          <w:sz w:val="28"/>
          <w:szCs w:val="28"/>
        </w:rPr>
        <w:t>volunteering policy is guided by the following principles: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Voluntary work brings benefits to volunteers, service users,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>and the wider community</w:t>
      </w:r>
    </w:p>
    <w:p w:rsidR="00971097" w:rsidRPr="00D5583A" w:rsidRDefault="00971097" w:rsidP="00971097">
      <w:pPr>
        <w:spacing w:after="0" w:line="240" w:lineRule="auto"/>
        <w:ind w:left="720" w:hanging="720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>Barriers to volunteer involvement exist and we will strive to bridge the opportunity gap</w:t>
      </w:r>
    </w:p>
    <w:p w:rsidR="00971097" w:rsidRPr="00D5583A" w:rsidRDefault="00971097" w:rsidP="00971097">
      <w:pPr>
        <w:spacing w:after="0" w:line="240" w:lineRule="auto"/>
        <w:ind w:left="720" w:hanging="720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>We will not introduce volunteers to replace paid staff</w:t>
      </w:r>
    </w:p>
    <w:p w:rsidR="00971097" w:rsidRPr="00D5583A" w:rsidRDefault="00971097" w:rsidP="00971097">
      <w:pPr>
        <w:spacing w:after="0" w:line="240" w:lineRule="auto"/>
        <w:ind w:left="720" w:hanging="720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>Involvement of volunteers requires effective management with designated responsibility within specific posts</w:t>
      </w:r>
    </w:p>
    <w:p w:rsidR="00971097" w:rsidRPr="00D5583A" w:rsidRDefault="00971097" w:rsidP="00971097">
      <w:pPr>
        <w:spacing w:after="0" w:line="240" w:lineRule="auto"/>
        <w:ind w:left="720" w:hanging="720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We will ensure that this volunteer policy is adopted throughout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proofErr w:type="gramStart"/>
      <w:r w:rsidRPr="00D5583A">
        <w:rPr>
          <w:rFonts w:asciiTheme="minorHAnsi" w:hAnsiTheme="minorHAnsi" w:cs="Tahoma"/>
          <w:sz w:val="28"/>
          <w:szCs w:val="28"/>
        </w:rPr>
        <w:t>and  in</w:t>
      </w:r>
      <w:r w:rsidR="00D5583A">
        <w:rPr>
          <w:rFonts w:asciiTheme="minorHAnsi" w:hAnsiTheme="minorHAnsi" w:cs="Tahoma"/>
          <w:sz w:val="28"/>
          <w:szCs w:val="28"/>
        </w:rPr>
        <w:t>forms</w:t>
      </w:r>
      <w:proofErr w:type="gramEnd"/>
      <w:r w:rsidR="00D5583A">
        <w:rPr>
          <w:rFonts w:asciiTheme="minorHAnsi" w:hAnsiTheme="minorHAnsi" w:cs="Tahoma"/>
          <w:sz w:val="28"/>
          <w:szCs w:val="28"/>
        </w:rPr>
        <w:t xml:space="preserve"> &amp; supports other policies</w:t>
      </w:r>
    </w:p>
    <w:p w:rsidR="00971097" w:rsidRPr="00D5583A" w:rsidRDefault="00971097" w:rsidP="00971097">
      <w:pPr>
        <w:spacing w:after="0" w:line="240" w:lineRule="auto"/>
        <w:ind w:left="720" w:hanging="720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>A senior member of staff will be identified to guide and monitor the implementation and ongoing review of this policy and will ensure that: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9"/>
        </w:numPr>
        <w:spacing w:after="0" w:line="240" w:lineRule="auto"/>
        <w:ind w:left="1440"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>Staff work positively in partnership with volunteers and involve them in appropriate volunteering roles which contribute to the work of the organisation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9"/>
        </w:numPr>
        <w:spacing w:after="0" w:line="240" w:lineRule="auto"/>
        <w:ind w:left="1440"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>Volunteers are provided with satisfying roles, training to carry them out effectively and opportunities for personal development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keepNext/>
        <w:keepLines/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t>Practice Guidelines</w:t>
      </w:r>
    </w:p>
    <w:p w:rsidR="00971097" w:rsidRPr="00D5583A" w:rsidRDefault="00971097" w:rsidP="00971097">
      <w:pPr>
        <w:keepNext/>
        <w:keepLines/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</w:p>
    <w:p w:rsidR="00971097" w:rsidRPr="00D5583A" w:rsidRDefault="00971097" w:rsidP="00971097">
      <w:pPr>
        <w:keepNext/>
        <w:keepLines/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  <w:r w:rsidRPr="00D5583A">
        <w:rPr>
          <w:rFonts w:asciiTheme="minorHAnsi" w:hAnsiTheme="minorHAnsi" w:cs="Tahoma"/>
          <w:bCs/>
          <w:sz w:val="28"/>
          <w:szCs w:val="28"/>
        </w:rPr>
        <w:t xml:space="preserve">The following guidelines apply to practical involvement of volunteers directly engaged within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bCs/>
          <w:sz w:val="28"/>
          <w:szCs w:val="28"/>
        </w:rPr>
        <w:t>and the projects we run.  Members of the Board of Trustees are not included in these guidelines as their role and responsibilities are covered by a separate induction pack and handbook.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t>Recruitment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iCs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5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Recruitment of volunteers will generally be from all sections of the community, and will be in line with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>Core Values however positive action in recruitment may be used where appropriate</w:t>
      </w:r>
    </w:p>
    <w:p w:rsidR="00971097" w:rsidRPr="00D5583A" w:rsidRDefault="00971097" w:rsidP="00971097">
      <w:pPr>
        <w:spacing w:after="0" w:line="240" w:lineRule="auto"/>
        <w:ind w:left="720" w:hanging="720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5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People interested in becoming volunteers with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>will be invited for an informal interview with the appropriate contact person. All volunteers will be asked to complete a simple Application Form and to supply two wr</w:t>
      </w:r>
      <w:r w:rsidR="00D5583A">
        <w:rPr>
          <w:rFonts w:asciiTheme="minorHAnsi" w:hAnsiTheme="minorHAnsi" w:cs="Tahoma"/>
          <w:sz w:val="28"/>
          <w:szCs w:val="28"/>
        </w:rPr>
        <w:t>itten references where required</w:t>
      </w:r>
    </w:p>
    <w:p w:rsidR="00971097" w:rsidRPr="00D5583A" w:rsidRDefault="00971097" w:rsidP="00971097">
      <w:pPr>
        <w:spacing w:after="0" w:line="240" w:lineRule="auto"/>
        <w:ind w:left="720" w:hanging="720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numPr>
          <w:ilvl w:val="0"/>
          <w:numId w:val="15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Potential volunteers who apply for an opportunity involving access to children or adults at risk will undergo a </w:t>
      </w:r>
      <w:r w:rsidR="003423D4">
        <w:rPr>
          <w:rFonts w:asciiTheme="minorHAnsi" w:hAnsiTheme="minorHAnsi" w:cs="Tahoma"/>
          <w:sz w:val="28"/>
          <w:szCs w:val="28"/>
        </w:rPr>
        <w:t>PVG</w:t>
      </w:r>
      <w:r w:rsidRPr="00D5583A">
        <w:rPr>
          <w:rFonts w:asciiTheme="minorHAnsi" w:hAnsiTheme="minorHAnsi" w:cs="Tahoma"/>
          <w:sz w:val="28"/>
          <w:szCs w:val="28"/>
        </w:rPr>
        <w:t xml:space="preserve"> Check, in line with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>Child Protection and Vulnerable Adult’s Policy, before being considered.  Where necessary they will also be asked to complete a Self- Disclosure of criminal conviction.  A previous conviction will not necessarily be a barrier to volunteering and this information will be dealt with in the strictest confidence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t>Volunteer Agreements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Each volunteer will be given a role description and a Volunteer Agreement containing information about their chosen area of work and a clear idea of their responsibilities and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>responsibilities to them.  Each volunteer will also receive a Volunteer Handbook/ Training Manual</w:t>
      </w:r>
      <w:r w:rsidRPr="00D5583A">
        <w:rPr>
          <w:rFonts w:asciiTheme="minorHAnsi" w:hAnsiTheme="minorHAnsi" w:cs="Tahoma"/>
          <w:b/>
          <w:sz w:val="28"/>
          <w:szCs w:val="28"/>
        </w:rPr>
        <w:t xml:space="preserve"> </w:t>
      </w:r>
      <w:r w:rsidRPr="00D5583A">
        <w:rPr>
          <w:rFonts w:asciiTheme="minorHAnsi" w:hAnsiTheme="minorHAnsi" w:cs="Tahoma"/>
          <w:sz w:val="28"/>
          <w:szCs w:val="28"/>
        </w:rPr>
        <w:t>containing all relevant policies detailed in the Volunteering Policy.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t>Induction and Training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lastRenderedPageBreak/>
        <w:t xml:space="preserve">All volunteers will receive an induction into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>and training will be provided for their role as appropriate.  Opportunities to participate in further relevant training will also be available to volunteers.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t>Support and Supervision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iCs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All volunteers will have a named person as their volunteer manager who will provide regular support and feedback on progress and discuss future development.  </w:t>
      </w:r>
      <w:r w:rsidRPr="00D5583A">
        <w:rPr>
          <w:rFonts w:asciiTheme="minorHAnsi" w:hAnsiTheme="minorHAnsi" w:cs="Tahoma"/>
          <w:iCs/>
          <w:sz w:val="28"/>
          <w:szCs w:val="28"/>
        </w:rPr>
        <w:t>Volunteers who are under 18 years of age or who are classed as an adult at risk will be supervised in their role by a responsible person who has undergone a</w:t>
      </w:r>
      <w:r w:rsidR="003423D4">
        <w:rPr>
          <w:rFonts w:asciiTheme="minorHAnsi" w:hAnsiTheme="minorHAnsi" w:cs="Tahoma"/>
          <w:iCs/>
          <w:sz w:val="28"/>
          <w:szCs w:val="28"/>
        </w:rPr>
        <w:t xml:space="preserve">n appropriate level PVG </w:t>
      </w:r>
      <w:r w:rsidRPr="00D5583A">
        <w:rPr>
          <w:rFonts w:asciiTheme="minorHAnsi" w:hAnsiTheme="minorHAnsi" w:cs="Tahoma"/>
          <w:iCs/>
          <w:sz w:val="28"/>
          <w:szCs w:val="28"/>
        </w:rPr>
        <w:t>Check.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t>The Volunteer’s Voice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Volunteers are encouraged to express their views about matters concerning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 xml:space="preserve">and its work through the support and supervision system.  Volunteers will be consulted on issues and decisions that affect them in their contribution to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>and our relationship with volunteers will be one of mutual responsibility and commitment.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sz w:val="28"/>
          <w:szCs w:val="28"/>
        </w:rPr>
      </w:pPr>
      <w:r w:rsidRPr="00D5583A">
        <w:rPr>
          <w:rFonts w:asciiTheme="minorHAnsi" w:hAnsiTheme="minorHAnsi" w:cs="Tahoma"/>
          <w:b/>
          <w:sz w:val="28"/>
          <w:szCs w:val="28"/>
        </w:rPr>
        <w:t>Expenses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>All volunteers will have their travel and other out-of-pocket expenses reimbursed.  Their named volunteer manager will provide clear information regarding appropriate expenses and how to make a claim with details included in the Volunteer Handbook.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t>Insurance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iCs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All volunteers are covered by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 xml:space="preserve">insurance policy whilst they are on the premises or engaged in any work on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 xml:space="preserve">behalf.  </w:t>
      </w:r>
      <w:r w:rsidRPr="00D5583A">
        <w:rPr>
          <w:rFonts w:asciiTheme="minorHAnsi" w:hAnsiTheme="minorHAnsi" w:cs="Tahoma"/>
          <w:iCs/>
          <w:sz w:val="28"/>
          <w:szCs w:val="28"/>
        </w:rPr>
        <w:t xml:space="preserve">Volunteers who use their own car as part of their volunteering role </w:t>
      </w:r>
      <w:r w:rsidRPr="00D5583A">
        <w:rPr>
          <w:rFonts w:asciiTheme="minorHAnsi" w:hAnsiTheme="minorHAnsi" w:cs="Tahoma"/>
          <w:b/>
          <w:iCs/>
          <w:sz w:val="28"/>
          <w:szCs w:val="28"/>
        </w:rPr>
        <w:t xml:space="preserve">must </w:t>
      </w:r>
      <w:r w:rsidRPr="00D5583A">
        <w:rPr>
          <w:rFonts w:asciiTheme="minorHAnsi" w:hAnsiTheme="minorHAnsi" w:cs="Tahoma"/>
          <w:iCs/>
          <w:sz w:val="28"/>
          <w:szCs w:val="28"/>
        </w:rPr>
        <w:t>notify their insurance company in writing.  A sample letter for volunteers to send their insurance company is available from Voluntary Action.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t>Health and Safety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Volunteers are covered by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sz w:val="28"/>
          <w:szCs w:val="28"/>
        </w:rPr>
        <w:t>Health and Safety Policy a copy of which is issued to every volunteer in the Volunteer Handbook.</w:t>
      </w:r>
    </w:p>
    <w:p w:rsidR="003423D4" w:rsidRDefault="003423D4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:rsidR="003423D4" w:rsidRDefault="003423D4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lastRenderedPageBreak/>
        <w:t>Equal Opportunities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:rsidR="00971097" w:rsidRPr="00D5583A" w:rsidRDefault="003423D4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="00971097" w:rsidRPr="00D5583A">
        <w:rPr>
          <w:rFonts w:asciiTheme="minorHAnsi" w:hAnsiTheme="minorHAnsi" w:cs="Tahoma"/>
          <w:sz w:val="28"/>
          <w:szCs w:val="28"/>
        </w:rPr>
        <w:t xml:space="preserve">operates an Equal Opportunities policy in respect of both paid staff and volunteers.  Volunteers will be expected to </w:t>
      </w:r>
      <w:proofErr w:type="gramStart"/>
      <w:r w:rsidR="00971097" w:rsidRPr="00D5583A">
        <w:rPr>
          <w:rFonts w:asciiTheme="minorHAnsi" w:hAnsiTheme="minorHAnsi" w:cs="Tahoma"/>
          <w:sz w:val="28"/>
          <w:szCs w:val="28"/>
        </w:rPr>
        <w:t>have an understanding of</w:t>
      </w:r>
      <w:proofErr w:type="gramEnd"/>
      <w:r w:rsidR="00971097" w:rsidRPr="00D5583A">
        <w:rPr>
          <w:rFonts w:asciiTheme="minorHAnsi" w:hAnsiTheme="minorHAnsi" w:cs="Tahoma"/>
          <w:sz w:val="28"/>
          <w:szCs w:val="28"/>
        </w:rPr>
        <w:t xml:space="preserve"> and commitment to our equal opportunities policy.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t>Confidentiality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  <w:r w:rsidRPr="00D5583A">
        <w:rPr>
          <w:rFonts w:asciiTheme="minorHAnsi" w:hAnsiTheme="minorHAnsi" w:cs="Tahoma"/>
          <w:sz w:val="28"/>
          <w:szCs w:val="28"/>
        </w:rPr>
        <w:t xml:space="preserve">Volunteers will be bound by the same requirements for confidentiality as paid staff and will be expected to </w:t>
      </w:r>
      <w:proofErr w:type="gramStart"/>
      <w:r w:rsidRPr="00D5583A">
        <w:rPr>
          <w:rFonts w:asciiTheme="minorHAnsi" w:hAnsiTheme="minorHAnsi" w:cs="Tahoma"/>
          <w:sz w:val="28"/>
          <w:szCs w:val="28"/>
        </w:rPr>
        <w:t>have an understanding of</w:t>
      </w:r>
      <w:proofErr w:type="gramEnd"/>
      <w:r w:rsidRPr="00D5583A">
        <w:rPr>
          <w:rFonts w:asciiTheme="minorHAnsi" w:hAnsiTheme="minorHAnsi" w:cs="Tahoma"/>
          <w:sz w:val="28"/>
          <w:szCs w:val="28"/>
        </w:rPr>
        <w:t xml:space="preserve"> and a commitment to this policy.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D5583A">
        <w:rPr>
          <w:rFonts w:asciiTheme="minorHAnsi" w:hAnsiTheme="minorHAnsi" w:cs="Tahoma"/>
          <w:b/>
          <w:bCs/>
          <w:sz w:val="28"/>
          <w:szCs w:val="28"/>
        </w:rPr>
        <w:t>Problem Solving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  <w:r w:rsidRPr="00D5583A">
        <w:rPr>
          <w:rFonts w:asciiTheme="minorHAnsi" w:hAnsiTheme="minorHAnsi" w:cs="Tahoma"/>
          <w:bCs/>
          <w:sz w:val="28"/>
          <w:szCs w:val="28"/>
        </w:rPr>
        <w:t xml:space="preserve">Where an issue of concern to the volunteer or the volunteer manager arises, they should work together to resolve the situation and explore support options </w:t>
      </w:r>
      <w:proofErr w:type="gramStart"/>
      <w:r w:rsidRPr="00D5583A">
        <w:rPr>
          <w:rFonts w:asciiTheme="minorHAnsi" w:hAnsiTheme="minorHAnsi" w:cs="Tahoma"/>
          <w:bCs/>
          <w:sz w:val="28"/>
          <w:szCs w:val="28"/>
        </w:rPr>
        <w:t>including :</w:t>
      </w:r>
      <w:proofErr w:type="gramEnd"/>
      <w:r w:rsidRPr="00D5583A">
        <w:rPr>
          <w:rFonts w:asciiTheme="minorHAnsi" w:hAnsiTheme="minorHAnsi" w:cs="Tahoma"/>
          <w:bCs/>
          <w:sz w:val="28"/>
          <w:szCs w:val="28"/>
        </w:rPr>
        <w:t xml:space="preserve"> increased supervision, training, shadowing etc.  If the issue is not resolved, the volunteer should be supported to find another role within </w:t>
      </w:r>
      <w:r w:rsidR="003423D4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 xml:space="preserve">ORG NAME </w:t>
      </w:r>
      <w:r w:rsidRPr="00D5583A">
        <w:rPr>
          <w:rFonts w:asciiTheme="minorHAnsi" w:hAnsiTheme="minorHAnsi" w:cs="Tahoma"/>
          <w:bCs/>
          <w:sz w:val="28"/>
          <w:szCs w:val="28"/>
        </w:rPr>
        <w:t>or externally.  A copy of our Customer Charter and Complaints Procedure is included in the Volunteer Handbook.</w:t>
      </w:r>
    </w:p>
    <w:p w:rsidR="00971097" w:rsidRPr="00D5583A" w:rsidRDefault="00971097" w:rsidP="00971097">
      <w:pPr>
        <w:spacing w:after="0" w:line="240" w:lineRule="auto"/>
        <w:jc w:val="both"/>
        <w:rPr>
          <w:rFonts w:asciiTheme="minorHAnsi" w:hAnsiTheme="minorHAnsi" w:cs="Tahoma"/>
          <w:bCs/>
          <w:sz w:val="28"/>
          <w:szCs w:val="28"/>
        </w:rPr>
      </w:pPr>
      <w:bookmarkStart w:id="0" w:name="_GoBack"/>
      <w:bookmarkEnd w:id="0"/>
    </w:p>
    <w:sectPr w:rsidR="00971097" w:rsidRPr="00D5583A" w:rsidSect="00D5583A">
      <w:footerReference w:type="default" r:id="rId7"/>
      <w:headerReference w:type="first" r:id="rId8"/>
      <w:pgSz w:w="11906" w:h="16838"/>
      <w:pgMar w:top="1152" w:right="1440" w:bottom="1440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97" w:rsidRDefault="00971097" w:rsidP="009F566D">
      <w:pPr>
        <w:spacing w:after="0" w:line="240" w:lineRule="auto"/>
      </w:pPr>
      <w:r>
        <w:separator/>
      </w:r>
    </w:p>
  </w:endnote>
  <w:endnote w:type="continuationSeparator" w:id="0">
    <w:p w:rsidR="00971097" w:rsidRDefault="00971097" w:rsidP="009F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21"/>
    </w:tblGrid>
    <w:tr w:rsidR="003423D4" w:rsidRPr="009B0BAC" w:rsidTr="009B0BAC">
      <w:tc>
        <w:tcPr>
          <w:tcW w:w="4621" w:type="dxa"/>
          <w:shd w:val="clear" w:color="auto" w:fill="auto"/>
        </w:tcPr>
        <w:p w:rsidR="003423D4" w:rsidRPr="009B0BAC" w:rsidRDefault="003423D4">
          <w:pPr>
            <w:pStyle w:val="Footer"/>
            <w:rPr>
              <w:rFonts w:cs="Tahoma"/>
              <w:sz w:val="20"/>
              <w:szCs w:val="20"/>
            </w:rPr>
          </w:pPr>
        </w:p>
      </w:tc>
    </w:tr>
    <w:tr w:rsidR="003423D4" w:rsidRPr="009B0BAC" w:rsidTr="009B0BAC">
      <w:tc>
        <w:tcPr>
          <w:tcW w:w="4621" w:type="dxa"/>
          <w:shd w:val="clear" w:color="auto" w:fill="auto"/>
        </w:tcPr>
        <w:p w:rsidR="003423D4" w:rsidRPr="009B0BAC" w:rsidRDefault="003423D4" w:rsidP="009B0BAC">
          <w:pPr>
            <w:pStyle w:val="Footer"/>
            <w:jc w:val="right"/>
            <w:rPr>
              <w:rFonts w:cs="Tahoma"/>
              <w:sz w:val="20"/>
              <w:szCs w:val="20"/>
            </w:rPr>
          </w:pPr>
          <w:r w:rsidRPr="009B0BAC">
            <w:rPr>
              <w:rFonts w:cs="Tahoma"/>
              <w:sz w:val="20"/>
              <w:szCs w:val="20"/>
            </w:rPr>
            <w:t xml:space="preserve">Page </w:t>
          </w:r>
          <w:r w:rsidRPr="009B0BAC">
            <w:rPr>
              <w:rFonts w:cs="Tahoma"/>
              <w:sz w:val="20"/>
              <w:szCs w:val="20"/>
            </w:rPr>
            <w:fldChar w:fldCharType="begin"/>
          </w:r>
          <w:r w:rsidRPr="009B0BAC">
            <w:rPr>
              <w:rFonts w:cs="Tahoma"/>
              <w:sz w:val="20"/>
              <w:szCs w:val="20"/>
            </w:rPr>
            <w:instrText xml:space="preserve"> PAGE   \* MERGEFORMAT </w:instrText>
          </w:r>
          <w:r w:rsidRPr="009B0BAC">
            <w:rPr>
              <w:rFonts w:cs="Tahoma"/>
              <w:sz w:val="20"/>
              <w:szCs w:val="20"/>
            </w:rPr>
            <w:fldChar w:fldCharType="separate"/>
          </w:r>
          <w:r>
            <w:rPr>
              <w:rFonts w:cs="Tahoma"/>
              <w:noProof/>
              <w:sz w:val="20"/>
              <w:szCs w:val="20"/>
            </w:rPr>
            <w:t>2</w:t>
          </w:r>
          <w:r w:rsidRPr="009B0BAC">
            <w:rPr>
              <w:rFonts w:cs="Tahoma"/>
              <w:sz w:val="20"/>
              <w:szCs w:val="20"/>
            </w:rPr>
            <w:fldChar w:fldCharType="end"/>
          </w:r>
          <w:r w:rsidRPr="009B0BAC">
            <w:rPr>
              <w:rFonts w:cs="Tahoma"/>
              <w:sz w:val="20"/>
              <w:szCs w:val="20"/>
            </w:rPr>
            <w:t xml:space="preserve"> of </w:t>
          </w:r>
          <w:r w:rsidRPr="009B0BAC">
            <w:rPr>
              <w:rFonts w:cs="Tahoma"/>
              <w:sz w:val="20"/>
              <w:szCs w:val="20"/>
            </w:rPr>
            <w:fldChar w:fldCharType="begin"/>
          </w:r>
          <w:r w:rsidRPr="009B0BAC">
            <w:rPr>
              <w:rFonts w:cs="Tahoma"/>
              <w:sz w:val="20"/>
              <w:szCs w:val="20"/>
            </w:rPr>
            <w:instrText xml:space="preserve"> NUMPAGES   \* MERGEFORMAT </w:instrText>
          </w:r>
          <w:r w:rsidRPr="009B0BAC">
            <w:rPr>
              <w:rFonts w:cs="Tahoma"/>
              <w:sz w:val="20"/>
              <w:szCs w:val="20"/>
            </w:rPr>
            <w:fldChar w:fldCharType="separate"/>
          </w:r>
          <w:r>
            <w:rPr>
              <w:rFonts w:cs="Tahoma"/>
              <w:noProof/>
              <w:sz w:val="20"/>
              <w:szCs w:val="20"/>
            </w:rPr>
            <w:t>5</w:t>
          </w:r>
          <w:r w:rsidRPr="009B0BAC">
            <w:rPr>
              <w:rFonts w:cs="Tahoma"/>
              <w:sz w:val="20"/>
              <w:szCs w:val="20"/>
            </w:rPr>
            <w:fldChar w:fldCharType="end"/>
          </w:r>
        </w:p>
      </w:tc>
    </w:tr>
  </w:tbl>
  <w:p w:rsidR="00D11FFE" w:rsidRPr="00D11FFE" w:rsidRDefault="00D11FFE" w:rsidP="00D11FFE">
    <w:pPr>
      <w:pStyle w:val="Footer"/>
      <w:rPr>
        <w:rFonts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97" w:rsidRDefault="00971097" w:rsidP="009F566D">
      <w:pPr>
        <w:spacing w:after="0" w:line="240" w:lineRule="auto"/>
      </w:pPr>
      <w:r>
        <w:separator/>
      </w:r>
    </w:p>
  </w:footnote>
  <w:footnote w:type="continuationSeparator" w:id="0">
    <w:p w:rsidR="00971097" w:rsidRDefault="00971097" w:rsidP="009F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9C" w:rsidRDefault="000C529C">
    <w:pPr>
      <w:pStyle w:val="Header"/>
      <w:rPr>
        <w:noProof/>
      </w:rPr>
    </w:pPr>
  </w:p>
  <w:p w:rsidR="001364E2" w:rsidRDefault="00136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4AB"/>
    <w:multiLevelType w:val="hybridMultilevel"/>
    <w:tmpl w:val="F3E64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9E8"/>
    <w:multiLevelType w:val="hybridMultilevel"/>
    <w:tmpl w:val="99A02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3824"/>
    <w:multiLevelType w:val="hybridMultilevel"/>
    <w:tmpl w:val="D5407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4829"/>
    <w:multiLevelType w:val="multilevel"/>
    <w:tmpl w:val="276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53F74"/>
    <w:multiLevelType w:val="hybridMultilevel"/>
    <w:tmpl w:val="3B8E2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7D8B"/>
    <w:multiLevelType w:val="multilevel"/>
    <w:tmpl w:val="33E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41853"/>
    <w:multiLevelType w:val="hybridMultilevel"/>
    <w:tmpl w:val="D68E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2084"/>
    <w:multiLevelType w:val="hybridMultilevel"/>
    <w:tmpl w:val="F9E44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00A4"/>
    <w:multiLevelType w:val="hybridMultilevel"/>
    <w:tmpl w:val="837C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A7CC8"/>
    <w:multiLevelType w:val="hybridMultilevel"/>
    <w:tmpl w:val="C6925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A2FDF8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926D1"/>
    <w:multiLevelType w:val="multilevel"/>
    <w:tmpl w:val="B066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906D2"/>
    <w:multiLevelType w:val="hybridMultilevel"/>
    <w:tmpl w:val="C52A81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696"/>
    <w:multiLevelType w:val="multilevel"/>
    <w:tmpl w:val="77FA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C1379"/>
    <w:multiLevelType w:val="hybridMultilevel"/>
    <w:tmpl w:val="75B6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D4C26"/>
    <w:multiLevelType w:val="hybridMultilevel"/>
    <w:tmpl w:val="3B28D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D2E35"/>
    <w:multiLevelType w:val="hybridMultilevel"/>
    <w:tmpl w:val="BB80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33B0B"/>
    <w:multiLevelType w:val="hybridMultilevel"/>
    <w:tmpl w:val="8C041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423F17"/>
    <w:multiLevelType w:val="hybridMultilevel"/>
    <w:tmpl w:val="44B41D3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29579B"/>
    <w:multiLevelType w:val="hybridMultilevel"/>
    <w:tmpl w:val="24FC5D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15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4"/>
  </w:num>
  <w:num w:numId="17">
    <w:abstractNumId w:val="1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97"/>
    <w:rsid w:val="0003069D"/>
    <w:rsid w:val="000B7DB2"/>
    <w:rsid w:val="000C0B3E"/>
    <w:rsid w:val="000C529C"/>
    <w:rsid w:val="000F2C3F"/>
    <w:rsid w:val="00105FBF"/>
    <w:rsid w:val="001364E2"/>
    <w:rsid w:val="00157627"/>
    <w:rsid w:val="00173563"/>
    <w:rsid w:val="001A3460"/>
    <w:rsid w:val="002A590C"/>
    <w:rsid w:val="002C2727"/>
    <w:rsid w:val="002D596D"/>
    <w:rsid w:val="00317BB7"/>
    <w:rsid w:val="003423D4"/>
    <w:rsid w:val="00342D22"/>
    <w:rsid w:val="0037244D"/>
    <w:rsid w:val="00436998"/>
    <w:rsid w:val="0046757D"/>
    <w:rsid w:val="004C02BE"/>
    <w:rsid w:val="0054026E"/>
    <w:rsid w:val="00552B3C"/>
    <w:rsid w:val="0058588C"/>
    <w:rsid w:val="00592420"/>
    <w:rsid w:val="005A0D08"/>
    <w:rsid w:val="005B78C3"/>
    <w:rsid w:val="005C3F65"/>
    <w:rsid w:val="005F1A15"/>
    <w:rsid w:val="00625A3C"/>
    <w:rsid w:val="006272C5"/>
    <w:rsid w:val="006342C8"/>
    <w:rsid w:val="00704F7D"/>
    <w:rsid w:val="007117F8"/>
    <w:rsid w:val="00735ECC"/>
    <w:rsid w:val="007F17D5"/>
    <w:rsid w:val="00884FD7"/>
    <w:rsid w:val="008B23AD"/>
    <w:rsid w:val="008D184D"/>
    <w:rsid w:val="008D3CE1"/>
    <w:rsid w:val="008E0B5C"/>
    <w:rsid w:val="00902BF7"/>
    <w:rsid w:val="00920871"/>
    <w:rsid w:val="009272B9"/>
    <w:rsid w:val="00951448"/>
    <w:rsid w:val="00971097"/>
    <w:rsid w:val="009B0BAC"/>
    <w:rsid w:val="009D42ED"/>
    <w:rsid w:val="009D6004"/>
    <w:rsid w:val="009E1F78"/>
    <w:rsid w:val="009F566D"/>
    <w:rsid w:val="00A209EC"/>
    <w:rsid w:val="00A20DAA"/>
    <w:rsid w:val="00A26087"/>
    <w:rsid w:val="00A5524C"/>
    <w:rsid w:val="00AB41F8"/>
    <w:rsid w:val="00AC6417"/>
    <w:rsid w:val="00AC650F"/>
    <w:rsid w:val="00AD3135"/>
    <w:rsid w:val="00B056C7"/>
    <w:rsid w:val="00B31889"/>
    <w:rsid w:val="00B54AC0"/>
    <w:rsid w:val="00B67993"/>
    <w:rsid w:val="00B92F24"/>
    <w:rsid w:val="00BB0934"/>
    <w:rsid w:val="00BB1A8E"/>
    <w:rsid w:val="00BC5D22"/>
    <w:rsid w:val="00D11FFE"/>
    <w:rsid w:val="00D12A4B"/>
    <w:rsid w:val="00D26D3A"/>
    <w:rsid w:val="00D273B4"/>
    <w:rsid w:val="00D5583A"/>
    <w:rsid w:val="00D64271"/>
    <w:rsid w:val="00D97C3C"/>
    <w:rsid w:val="00DA6332"/>
    <w:rsid w:val="00DB777A"/>
    <w:rsid w:val="00DF27F7"/>
    <w:rsid w:val="00E06FA7"/>
    <w:rsid w:val="00E27300"/>
    <w:rsid w:val="00E34C78"/>
    <w:rsid w:val="00E41121"/>
    <w:rsid w:val="00E41BD7"/>
    <w:rsid w:val="00E97F2C"/>
    <w:rsid w:val="00EC36D1"/>
    <w:rsid w:val="00F06547"/>
    <w:rsid w:val="00F06B45"/>
    <w:rsid w:val="00F70FB2"/>
    <w:rsid w:val="00F87704"/>
    <w:rsid w:val="00F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403FD6"/>
  <w15:docId w15:val="{24E6F4D2-392D-4636-B2FC-4209BDB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417"/>
    <w:pPr>
      <w:spacing w:after="200" w:line="276" w:lineRule="auto"/>
    </w:pPr>
    <w:rPr>
      <w:rFonts w:ascii="Tahoma" w:hAnsi="Tahoma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6D"/>
  </w:style>
  <w:style w:type="paragraph" w:styleId="Footer">
    <w:name w:val="footer"/>
    <w:basedOn w:val="Normal"/>
    <w:link w:val="FooterChar"/>
    <w:uiPriority w:val="99"/>
    <w:unhideWhenUsed/>
    <w:rsid w:val="009F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6D"/>
  </w:style>
  <w:style w:type="paragraph" w:styleId="BalloonText">
    <w:name w:val="Balloon Text"/>
    <w:basedOn w:val="Normal"/>
    <w:link w:val="BalloonTextChar"/>
    <w:uiPriority w:val="99"/>
    <w:semiHidden/>
    <w:unhideWhenUsed/>
    <w:rsid w:val="009F566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A4B"/>
    <w:pPr>
      <w:ind w:left="720"/>
      <w:contextualSpacing/>
    </w:pPr>
  </w:style>
  <w:style w:type="character" w:styleId="Hyperlink">
    <w:name w:val="Hyperlink"/>
    <w:uiPriority w:val="99"/>
    <w:unhideWhenUsed/>
    <w:rsid w:val="00E41121"/>
    <w:rPr>
      <w:color w:val="0000FF"/>
      <w:u w:val="single"/>
    </w:rPr>
  </w:style>
  <w:style w:type="table" w:styleId="TableGrid">
    <w:name w:val="Table Grid"/>
    <w:basedOn w:val="TableNormal"/>
    <w:uiPriority w:val="59"/>
    <w:rsid w:val="00D1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D97C3C"/>
    <w:pPr>
      <w:tabs>
        <w:tab w:val="right" w:leader="dot" w:pos="8296"/>
      </w:tabs>
      <w:spacing w:before="120" w:after="0" w:line="288" w:lineRule="auto"/>
      <w:ind w:hanging="360"/>
      <w:jc w:val="center"/>
    </w:pPr>
    <w:rPr>
      <w:rFonts w:ascii="Times New Roman" w:eastAsia="Times New Roman" w:hAnsi="Times New Roman"/>
      <w:b/>
      <w:bCs/>
      <w:i/>
      <w:iCs/>
      <w:color w:val="0000FF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A374BF5907C4FB67D240902445910" ma:contentTypeVersion="6" ma:contentTypeDescription="Create a new document." ma:contentTypeScope="" ma:versionID="1f54c1a3ed4a2d23b239fbd200052405">
  <xsd:schema xmlns:xsd="http://www.w3.org/2001/XMLSchema" xmlns:xs="http://www.w3.org/2001/XMLSchema" xmlns:p="http://schemas.microsoft.com/office/2006/metadata/properties" xmlns:ns2="ca5b5240-db60-4e19-93c1-9ef92668421e" targetNamespace="http://schemas.microsoft.com/office/2006/metadata/properties" ma:root="true" ma:fieldsID="dc64a9091a3ec212c408d476527f3d91" ns2:_="">
    <xsd:import namespace="ca5b5240-db60-4e19-93c1-9ef926684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b5240-db60-4e19-93c1-9ef926684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6871A-8130-497D-A73F-F28763D7E8EF}"/>
</file>

<file path=customXml/itemProps2.xml><?xml version="1.0" encoding="utf-8"?>
<ds:datastoreItem xmlns:ds="http://schemas.openxmlformats.org/officeDocument/2006/customXml" ds:itemID="{FE135BEB-370F-4994-946E-8517CBCB6193}"/>
</file>

<file path=customXml/itemProps3.xml><?xml version="1.0" encoding="utf-8"?>
<ds:datastoreItem xmlns:ds="http://schemas.openxmlformats.org/officeDocument/2006/customXml" ds:itemID="{B4539DCF-0930-4A7E-BFAE-AC56B0169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Links>
    <vt:vector size="6" baseType="variant">
      <vt:variant>
        <vt:i4>5242983</vt:i4>
      </vt:variant>
      <vt:variant>
        <vt:i4>6</vt:i4>
      </vt:variant>
      <vt:variant>
        <vt:i4>0</vt:i4>
      </vt:variant>
      <vt:variant>
        <vt:i4>5</vt:i4>
      </vt:variant>
      <vt:variant>
        <vt:lpwstr>mailto:reception@va-er.org.uk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julie.kirkwood</dc:creator>
  <cp:lastModifiedBy>linda</cp:lastModifiedBy>
  <cp:revision>3</cp:revision>
  <cp:lastPrinted>2014-07-03T15:07:00Z</cp:lastPrinted>
  <dcterms:created xsi:type="dcterms:W3CDTF">2021-02-17T12:45:00Z</dcterms:created>
  <dcterms:modified xsi:type="dcterms:W3CDTF">2021-02-17T12:53:00Z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0x01010087BA374BF5907C4FB67D240902445910</vt:lpwstr>
  </property>
</Properties>
</file>